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04" w:rsidRPr="00803504" w:rsidRDefault="00803504" w:rsidP="00803504">
      <w:pPr>
        <w:shd w:val="clear" w:color="auto" w:fill="FFFFFF"/>
        <w:spacing w:after="375" w:line="240" w:lineRule="auto"/>
        <w:jc w:val="both"/>
        <w:rPr>
          <w:rFonts w:ascii="Arial" w:eastAsia="Times New Roman" w:hAnsi="Arial" w:cs="Arial"/>
          <w:color w:val="333333"/>
          <w:sz w:val="24"/>
          <w:szCs w:val="24"/>
          <w:lang w:eastAsia="it-IT"/>
        </w:rPr>
      </w:pPr>
      <w:bookmarkStart w:id="0" w:name="_GoBack"/>
      <w:r w:rsidRPr="00803504">
        <w:rPr>
          <w:rFonts w:ascii="Arial" w:eastAsia="Times New Roman" w:hAnsi="Arial" w:cs="Arial"/>
          <w:b/>
          <w:bCs/>
          <w:i/>
          <w:iCs/>
          <w:color w:val="333333"/>
          <w:sz w:val="24"/>
          <w:szCs w:val="24"/>
          <w:lang w:eastAsia="it-IT"/>
        </w:rPr>
        <w:t>A che punto siamo?</w:t>
      </w:r>
    </w:p>
    <w:p w:rsidR="00803504" w:rsidRPr="00803504" w:rsidRDefault="00803504" w:rsidP="00803504">
      <w:pPr>
        <w:shd w:val="clear" w:color="auto" w:fill="FFFFFF"/>
        <w:spacing w:after="375" w:line="240" w:lineRule="auto"/>
        <w:jc w:val="both"/>
        <w:rPr>
          <w:rFonts w:ascii="Arial" w:eastAsia="Times New Roman" w:hAnsi="Arial" w:cs="Arial"/>
          <w:color w:val="333333"/>
          <w:sz w:val="24"/>
          <w:szCs w:val="24"/>
          <w:lang w:eastAsia="it-IT"/>
        </w:rPr>
      </w:pPr>
      <w:r w:rsidRPr="00803504">
        <w:rPr>
          <w:rFonts w:ascii="Arial" w:eastAsia="Times New Roman" w:hAnsi="Arial" w:cs="Arial"/>
          <w:color w:val="333333"/>
          <w:sz w:val="24"/>
          <w:szCs w:val="24"/>
          <w:lang w:eastAsia="it-IT"/>
        </w:rPr>
        <w:t>Nel Comune di Lodi è attivo lo “Sportello Casa” e nel semestre di riferimento lo sportello ha incontrato 40 famiglie e diversi proprietari di casa. Attraverso la deliberazione della </w:t>
      </w:r>
      <w:r w:rsidRPr="00803504">
        <w:rPr>
          <w:rFonts w:ascii="Arial" w:eastAsia="Times New Roman" w:hAnsi="Arial" w:cs="Arial"/>
          <w:i/>
          <w:iCs/>
          <w:color w:val="333333"/>
          <w:sz w:val="24"/>
          <w:szCs w:val="24"/>
          <w:lang w:eastAsia="it-IT"/>
        </w:rPr>
        <w:t>Commissione Casa</w:t>
      </w:r>
      <w:r w:rsidRPr="00803504">
        <w:rPr>
          <w:rFonts w:ascii="Arial" w:eastAsia="Times New Roman" w:hAnsi="Arial" w:cs="Arial"/>
          <w:color w:val="333333"/>
          <w:sz w:val="24"/>
          <w:szCs w:val="24"/>
          <w:lang w:eastAsia="it-IT"/>
        </w:rPr>
        <w:t xml:space="preserve"> sono state decise misure di congelamento dello sfratto, di mantenimento della casa in locazione e di erogazione di micro-credito per un totale di 13 nuclei familiari. Nel Comune di Sant’Angelo Lodigiano si sta provvedendo ad aprire uno sportello Casa. Per gli altri Comuni, si è proceduto a incontrare le Amministrazioni per creare una declinazione specifica in relazione al territorio. Circa la gestione del Fondo di rotazione sono in fase di avanzata elaborazione le procedure per l’attivazione di un rapporto con la Banca Popolare di Lodi quale soggetto gestore dei finanziamenti a sostegno dell’abitare. Reperite 5 abitazioni da porre in locazione con contratti di comodato, tutte arredate e sistemate. Sono a disposizione gli appartamenti di </w:t>
      </w:r>
      <w:proofErr w:type="spellStart"/>
      <w:r w:rsidRPr="00803504">
        <w:rPr>
          <w:rFonts w:ascii="Arial" w:eastAsia="Times New Roman" w:hAnsi="Arial" w:cs="Arial"/>
          <w:color w:val="333333"/>
          <w:sz w:val="24"/>
          <w:szCs w:val="24"/>
          <w:lang w:eastAsia="it-IT"/>
        </w:rPr>
        <w:t>housing</w:t>
      </w:r>
      <w:proofErr w:type="spellEnd"/>
      <w:r w:rsidRPr="00803504">
        <w:rPr>
          <w:rFonts w:ascii="Arial" w:eastAsia="Times New Roman" w:hAnsi="Arial" w:cs="Arial"/>
          <w:color w:val="333333"/>
          <w:sz w:val="24"/>
          <w:szCs w:val="24"/>
          <w:lang w:eastAsia="it-IT"/>
        </w:rPr>
        <w:t xml:space="preserve"> sociale da assegnare ai beneficiari target del progetto.</w:t>
      </w:r>
    </w:p>
    <w:bookmarkEnd w:id="0"/>
    <w:p w:rsidR="00803504" w:rsidRPr="00803504" w:rsidRDefault="00803504" w:rsidP="00803504">
      <w:pPr>
        <w:shd w:val="clear" w:color="auto" w:fill="FFFFFF"/>
        <w:spacing w:after="150" w:line="240" w:lineRule="auto"/>
        <w:outlineLvl w:val="1"/>
        <w:rPr>
          <w:rFonts w:ascii="Arial" w:eastAsia="Times New Roman" w:hAnsi="Arial" w:cs="Arial"/>
          <w:b/>
          <w:bCs/>
          <w:color w:val="333333"/>
          <w:sz w:val="45"/>
          <w:szCs w:val="45"/>
          <w:lang w:eastAsia="it-IT"/>
        </w:rPr>
      </w:pPr>
      <w:r w:rsidRPr="00803504">
        <w:rPr>
          <w:rFonts w:ascii="Arial" w:eastAsia="Times New Roman" w:hAnsi="Arial" w:cs="Arial"/>
          <w:b/>
          <w:bCs/>
          <w:color w:val="333333"/>
          <w:sz w:val="45"/>
          <w:szCs w:val="45"/>
          <w:lang w:eastAsia="it-IT"/>
        </w:rPr>
        <w:t>Allegati</w:t>
      </w:r>
    </w:p>
    <w:p w:rsidR="00803504" w:rsidRPr="00803504" w:rsidRDefault="00803504" w:rsidP="00803504">
      <w:pPr>
        <w:numPr>
          <w:ilvl w:val="0"/>
          <w:numId w:val="1"/>
        </w:numPr>
        <w:shd w:val="clear" w:color="auto" w:fill="FFFFFF"/>
        <w:spacing w:after="45" w:line="240" w:lineRule="auto"/>
        <w:ind w:left="0"/>
        <w:rPr>
          <w:rFonts w:ascii="Arial" w:eastAsia="Times New Roman" w:hAnsi="Arial" w:cs="Arial"/>
          <w:color w:val="333333"/>
          <w:sz w:val="24"/>
          <w:szCs w:val="24"/>
          <w:lang w:eastAsia="it-IT"/>
        </w:rPr>
      </w:pPr>
      <w:hyperlink r:id="rId5" w:tgtFrame="_blank" w:history="1">
        <w:proofErr w:type="gramStart"/>
        <w:r w:rsidRPr="00803504">
          <w:rPr>
            <w:rFonts w:ascii="Arial" w:eastAsia="Times New Roman" w:hAnsi="Arial" w:cs="Arial"/>
            <w:color w:val="37689B"/>
            <w:sz w:val="24"/>
            <w:szCs w:val="24"/>
            <w:lang w:eastAsia="it-IT"/>
          </w:rPr>
          <w:t>asse</w:t>
        </w:r>
        <w:proofErr w:type="gramEnd"/>
        <w:r w:rsidRPr="00803504">
          <w:rPr>
            <w:rFonts w:ascii="Arial" w:eastAsia="Times New Roman" w:hAnsi="Arial" w:cs="Arial"/>
            <w:color w:val="37689B"/>
            <w:sz w:val="24"/>
            <w:szCs w:val="24"/>
            <w:lang w:eastAsia="it-IT"/>
          </w:rPr>
          <w:t xml:space="preserve"> CASA - Documento Informativo Azioni (59 </w:t>
        </w:r>
        <w:proofErr w:type="spellStart"/>
        <w:r w:rsidRPr="00803504">
          <w:rPr>
            <w:rFonts w:ascii="Arial" w:eastAsia="Times New Roman" w:hAnsi="Arial" w:cs="Arial"/>
            <w:color w:val="37689B"/>
            <w:sz w:val="24"/>
            <w:szCs w:val="24"/>
            <w:lang w:eastAsia="it-IT"/>
          </w:rPr>
          <w:t>kB</w:t>
        </w:r>
        <w:proofErr w:type="spellEnd"/>
        <w:r w:rsidRPr="00803504">
          <w:rPr>
            <w:rFonts w:ascii="Arial" w:eastAsia="Times New Roman" w:hAnsi="Arial" w:cs="Arial"/>
            <w:color w:val="37689B"/>
            <w:sz w:val="24"/>
            <w:szCs w:val="24"/>
            <w:lang w:eastAsia="it-IT"/>
          </w:rPr>
          <w:t>)</w:t>
        </w:r>
      </w:hyperlink>
    </w:p>
    <w:p w:rsidR="000F08F2" w:rsidRDefault="000F08F2"/>
    <w:sectPr w:rsidR="000F08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620D8"/>
    <w:multiLevelType w:val="multilevel"/>
    <w:tmpl w:val="4B08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88"/>
    <w:rsid w:val="000F08F2"/>
    <w:rsid w:val="00803504"/>
    <w:rsid w:val="00905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1F2F5-2189-4A88-9E3B-A99F24E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6581">
      <w:bodyDiv w:val="1"/>
      <w:marLeft w:val="0"/>
      <w:marRight w:val="0"/>
      <w:marTop w:val="0"/>
      <w:marBottom w:val="0"/>
      <w:divBdr>
        <w:top w:val="none" w:sz="0" w:space="0" w:color="auto"/>
        <w:left w:val="none" w:sz="0" w:space="0" w:color="auto"/>
        <w:bottom w:val="none" w:sz="0" w:space="0" w:color="auto"/>
        <w:right w:val="none" w:sz="0" w:space="0" w:color="auto"/>
      </w:divBdr>
      <w:divsChild>
        <w:div w:id="188517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fficiodipiano.lodi.it/wp-content/uploads/asse-CASA-Doc-Informativo-Azioni-v1.01.doc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UDP3</dc:creator>
  <cp:keywords/>
  <dc:description/>
  <cp:lastModifiedBy>UDP3</cp:lastModifiedBy>
  <cp:revision>2</cp:revision>
  <dcterms:created xsi:type="dcterms:W3CDTF">2018-02-13T10:16:00Z</dcterms:created>
  <dcterms:modified xsi:type="dcterms:W3CDTF">2018-02-13T10:17:00Z</dcterms:modified>
</cp:coreProperties>
</file>